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3C593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59A71215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6080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427FF5">
                  <w:rPr>
                    <w:color w:val="auto"/>
                  </w:rPr>
                  <w:t>Meeting minutes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05ABF7E6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 xml:space="preserve">UL STUDENT </w:t>
            </w:r>
            <w:r w:rsidR="004D26EF">
              <w:rPr>
                <w:b/>
                <w:bCs/>
                <w:color w:val="004274"/>
              </w:rPr>
              <w:t>COUNCIL</w:t>
            </w:r>
            <w:r w:rsidRPr="00536DEC">
              <w:rPr>
                <w:b/>
                <w:bCs/>
                <w:color w:val="004274"/>
              </w:rPr>
              <w:t xml:space="preserve"> 2023/</w:t>
            </w:r>
            <w:proofErr w:type="gramStart"/>
            <w:r w:rsidRPr="00536DEC">
              <w:rPr>
                <w:b/>
                <w:bCs/>
                <w:color w:val="004274"/>
              </w:rPr>
              <w:t>24</w:t>
            </w:r>
            <w:r w:rsidR="007A1146">
              <w:rPr>
                <w:b/>
                <w:bCs/>
                <w:color w:val="004274"/>
              </w:rPr>
              <w:t xml:space="preserve">  |</w:t>
            </w:r>
            <w:proofErr w:type="gramEnd"/>
            <w:r w:rsidR="007A1146">
              <w:rPr>
                <w:b/>
                <w:bCs/>
                <w:color w:val="004274"/>
              </w:rPr>
              <w:t xml:space="preserve"> MEETING </w:t>
            </w:r>
            <w:r w:rsidR="00B20D89">
              <w:rPr>
                <w:b/>
                <w:bCs/>
                <w:color w:val="004274"/>
              </w:rPr>
              <w:t>5</w:t>
            </w:r>
          </w:p>
        </w:tc>
      </w:tr>
      <w:tr w:rsidR="00F61213" w:rsidRPr="00F61213" w14:paraId="59E70A14" w14:textId="77777777" w:rsidTr="3C593AD6">
        <w:trPr>
          <w:trHeight w:val="72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EC20BCE" w:rsidR="006348DA" w:rsidRPr="005426A9" w:rsidRDefault="008311E8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00F61213" w:rsidRPr="005426A9">
                  <w:rPr>
                    <w:b/>
                    <w:bCs/>
                    <w:color w:val="auto"/>
                  </w:rPr>
                  <w:t>Meeting: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0B567FEF" w:rsidR="006348DA" w:rsidRPr="00F61213" w:rsidRDefault="00F61213" w:rsidP="006348DA">
            <w:pPr>
              <w:pStyle w:val="Details"/>
              <w:rPr>
                <w:color w:val="auto"/>
              </w:rPr>
            </w:pPr>
            <w:r w:rsidRPr="00F61213">
              <w:rPr>
                <w:color w:val="auto"/>
              </w:rPr>
              <w:t xml:space="preserve">UL Student Life </w:t>
            </w:r>
            <w:r w:rsidR="00540640">
              <w:rPr>
                <w:color w:val="auto"/>
              </w:rPr>
              <w:t>– Student Council</w:t>
            </w:r>
          </w:p>
        </w:tc>
      </w:tr>
      <w:tr w:rsidR="00F61213" w:rsidRPr="00F61213" w14:paraId="27DF4A63" w14:textId="77777777" w:rsidTr="3C593AD6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F61213" w:rsidRDefault="008311E8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EndPr/>
              <w:sdtContent>
                <w:r w:rsidR="006348DA" w:rsidRPr="005426A9">
                  <w:rPr>
                    <w:b/>
                    <w:bCs/>
                    <w:color w:val="auto"/>
                  </w:rPr>
                  <w:t>Date: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379C68CE" w:rsidR="006348DA" w:rsidRPr="00F61213" w:rsidRDefault="008311E8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016275728"/>
                <w:placeholder>
                  <w:docPart w:val="7B0F0857B9FC40DFA5B4BDD7DABA94CF"/>
                </w:placeholder>
                <w15:appearance w15:val="hidden"/>
              </w:sdtPr>
              <w:sdtEndPr/>
              <w:sdtContent>
                <w:r w:rsidR="000128EA">
                  <w:rPr>
                    <w:color w:val="auto"/>
                  </w:rPr>
                  <w:t>November 28</w:t>
                </w:r>
                <w:r w:rsidR="000128EA" w:rsidRPr="000128EA">
                  <w:rPr>
                    <w:color w:val="auto"/>
                    <w:vertAlign w:val="superscript"/>
                  </w:rPr>
                  <w:t>th</w:t>
                </w:r>
                <w:proofErr w:type="gramStart"/>
                <w:r w:rsidR="000128EA">
                  <w:rPr>
                    <w:color w:val="auto"/>
                  </w:rPr>
                  <w:t xml:space="preserve"> </w:t>
                </w:r>
                <w:r w:rsidR="00F61213" w:rsidRPr="00F61213">
                  <w:rPr>
                    <w:color w:val="auto"/>
                  </w:rPr>
                  <w:t>2023</w:t>
                </w:r>
                <w:proofErr w:type="gramEnd"/>
                <w:r w:rsidR="00F61213" w:rsidRPr="00F61213">
                  <w:rPr>
                    <w:color w:val="auto"/>
                  </w:rPr>
                  <w:t xml:space="preserve"> (Semester 1, Week </w:t>
                </w:r>
                <w:r w:rsidR="000128EA">
                  <w:rPr>
                    <w:color w:val="auto"/>
                  </w:rPr>
                  <w:t>12</w:t>
                </w:r>
                <w:r w:rsidR="00F61213" w:rsidRPr="00F61213">
                  <w:rPr>
                    <w:color w:val="auto"/>
                  </w:rPr>
                  <w:t>)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</w:tr>
      <w:tr w:rsidR="00F61213" w:rsidRPr="00F61213" w14:paraId="5482A00A" w14:textId="77777777" w:rsidTr="3C593AD6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623C8940" w:rsidR="006348DA" w:rsidRPr="004D4255" w:rsidRDefault="008311E8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EndPr/>
              <w:sdtContent>
                <w:r w:rsidR="006348DA" w:rsidRPr="004D4255">
                  <w:rPr>
                    <w:b/>
                    <w:bCs/>
                    <w:color w:val="auto"/>
                  </w:rPr>
                  <w:t xml:space="preserve">Time: </w:t>
                </w:r>
              </w:sdtContent>
            </w:sdt>
            <w:r w:rsidR="006348DA" w:rsidRPr="004D425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0A91D46B" w:rsidR="006348DA" w:rsidRPr="00F61213" w:rsidRDefault="008311E8" w:rsidP="006348DA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600021746"/>
                <w:placeholder>
                  <w:docPart w:val="817575488CCE4843A7673B264AB3B571"/>
                </w:placeholder>
                <w15:appearance w15:val="hidden"/>
              </w:sdtPr>
              <w:sdtEndPr/>
              <w:sdtContent>
                <w:r w:rsidR="00F61213" w:rsidRPr="00F61213">
                  <w:rPr>
                    <w:color w:val="auto"/>
                  </w:rPr>
                  <w:t>6:00 PM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</w:tc>
      </w:tr>
      <w:tr w:rsidR="00F61213" w:rsidRPr="00F61213" w14:paraId="7C48B5C4" w14:textId="77777777" w:rsidTr="3C593AD6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10DCA6FD" w14:textId="499019E3" w:rsidR="00F61213" w:rsidRPr="004D4255" w:rsidRDefault="00F61213" w:rsidP="006348DA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Venue: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7BFEE29E" w14:textId="54157765" w:rsidR="00F61213" w:rsidRPr="00F61213" w:rsidRDefault="0054064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Library Boardroom</w:t>
            </w:r>
          </w:p>
        </w:tc>
      </w:tr>
      <w:tr w:rsidR="007E4863" w:rsidRPr="000128EA" w14:paraId="5AA95148" w14:textId="77777777" w:rsidTr="3C593AD6">
        <w:trPr>
          <w:trHeight w:val="720"/>
        </w:trPr>
        <w:tc>
          <w:tcPr>
            <w:tcW w:w="2155" w:type="dxa"/>
            <w:tcBorders>
              <w:top w:val="single" w:sz="4" w:space="0" w:color="D8D3CC" w:themeColor="accent2" w:themeTint="99"/>
              <w:bottom w:val="thinThickSmallGap" w:sz="24" w:space="0" w:color="C00000"/>
            </w:tcBorders>
          </w:tcPr>
          <w:p w14:paraId="60D9D779" w14:textId="548660CF" w:rsidR="00F61213" w:rsidRPr="004D4255" w:rsidRDefault="00F61213" w:rsidP="006348DA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Members: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thinThickSmallGap" w:sz="24" w:space="0" w:color="C00000"/>
            </w:tcBorders>
          </w:tcPr>
          <w:p w14:paraId="28878722" w14:textId="77777777" w:rsidR="00F61213" w:rsidRPr="00F61213" w:rsidRDefault="00F61213" w:rsidP="006348DA">
            <w:pPr>
              <w:pStyle w:val="Details"/>
              <w:rPr>
                <w:color w:val="auto"/>
              </w:rPr>
            </w:pPr>
          </w:p>
          <w:p w14:paraId="5B04FA62" w14:textId="52EC32FF" w:rsidR="00F61213" w:rsidRDefault="000128EA" w:rsidP="006348DA">
            <w:pPr>
              <w:pStyle w:val="Details"/>
              <w:rPr>
                <w:rStyle w:val="eop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Ronan Cahill; Ronan Mannix; Emily Rosenkranz; Katie Martin; Roger Dsilva; Emma Wright; Niamh Hickey; Maud Keane; Todor Aleksandrov; Mahir Jha; Molly McNamara; Lauren Moriarty; Viskwasena Balaji; David Lin; Evan Mansfield; Aine Brady; Shripa Joshi; Edel Straum; Eoghan O’Mahony; Juliette Pinson; Satyam Yadav, Kye Earle; Tania Lipper; MD Abrarul Haque Mohsin; Clíodhna Roche; Rhea Edison Alcanther; Prassanna Presath Barani Prasad; Scott O’Brien; Jack Trehy; Amna Basheer; Elliot Buckley; Sara Lee; Kushagra Gupta; Bjorn Vila; Kritney Phartiyal; Leanne Kidney; Patrick Curtin</w:t>
            </w:r>
            <w:r w:rsidR="00454000">
              <w:rPr>
                <w:rStyle w:val="normaltextrun"/>
                <w:shd w:val="clear" w:color="auto" w:fill="FFFFFF"/>
              </w:rPr>
              <w:t>;</w:t>
            </w:r>
            <w:r w:rsidR="00454000">
              <w:rPr>
                <w:rStyle w:val="normaltextrun"/>
              </w:rPr>
              <w:t xml:space="preserve"> Dorothy Madden</w:t>
            </w:r>
            <w:r w:rsidR="3EACEC55">
              <w:rPr>
                <w:rStyle w:val="normaltextrun"/>
              </w:rPr>
              <w:t>; Alexander De Barra; Kieran Spaight</w:t>
            </w:r>
          </w:p>
          <w:p w14:paraId="6E7CB925" w14:textId="77777777" w:rsidR="000128EA" w:rsidRPr="00F61213" w:rsidRDefault="000128EA" w:rsidP="006348DA">
            <w:pPr>
              <w:pStyle w:val="Details"/>
              <w:rPr>
                <w:color w:val="auto"/>
              </w:rPr>
            </w:pPr>
          </w:p>
          <w:p w14:paraId="41B11056" w14:textId="182AEA58" w:rsidR="00F61213" w:rsidRPr="000128EA" w:rsidRDefault="00F61213" w:rsidP="006348DA">
            <w:pPr>
              <w:pStyle w:val="Details"/>
              <w:rPr>
                <w:color w:val="auto"/>
                <w:lang w:val="fr-FR"/>
              </w:rPr>
            </w:pPr>
            <w:r w:rsidRPr="000128EA">
              <w:rPr>
                <w:color w:val="auto"/>
                <w:lang w:val="fr-FR"/>
              </w:rPr>
              <w:t xml:space="preserve">In </w:t>
            </w:r>
            <w:proofErr w:type="gramStart"/>
            <w:r w:rsidRPr="000128EA">
              <w:rPr>
                <w:color w:val="auto"/>
                <w:lang w:val="fr-FR"/>
              </w:rPr>
              <w:t>Attendance:</w:t>
            </w:r>
            <w:proofErr w:type="gramEnd"/>
            <w:r w:rsidRPr="000128EA">
              <w:rPr>
                <w:color w:val="auto"/>
                <w:lang w:val="fr-FR"/>
              </w:rPr>
              <w:t xml:space="preserve"> Jasmine Ryan</w:t>
            </w:r>
            <w:r w:rsidR="000128EA" w:rsidRPr="000128EA">
              <w:rPr>
                <w:color w:val="auto"/>
                <w:lang w:val="fr-FR"/>
              </w:rPr>
              <w:t>; Dá</w:t>
            </w:r>
            <w:r w:rsidR="000128EA">
              <w:rPr>
                <w:color w:val="auto"/>
                <w:lang w:val="fr-FR"/>
              </w:rPr>
              <w:t>ire Martin ; Andrew Bowie</w:t>
            </w:r>
          </w:p>
          <w:p w14:paraId="339E5358" w14:textId="77777777" w:rsidR="00F61213" w:rsidRPr="000128EA" w:rsidRDefault="00F61213" w:rsidP="006348DA">
            <w:pPr>
              <w:pStyle w:val="Details"/>
              <w:rPr>
                <w:color w:val="auto"/>
                <w:lang w:val="fr-FR"/>
              </w:rPr>
            </w:pPr>
          </w:p>
          <w:p w14:paraId="3004473D" w14:textId="7F68FB14" w:rsidR="00F61213" w:rsidRDefault="00F61213" w:rsidP="006348DA">
            <w:pPr>
              <w:pStyle w:val="Details"/>
              <w:rPr>
                <w:color w:val="auto"/>
                <w:lang w:val="fr-FR"/>
              </w:rPr>
            </w:pPr>
            <w:proofErr w:type="gramStart"/>
            <w:r w:rsidRPr="3C593AD6">
              <w:rPr>
                <w:color w:val="auto"/>
                <w:lang w:val="fr-FR"/>
              </w:rPr>
              <w:t>Apologies:</w:t>
            </w:r>
            <w:proofErr w:type="gramEnd"/>
            <w:r w:rsidR="3EB472CA" w:rsidRPr="3C593AD6">
              <w:rPr>
                <w:color w:val="auto"/>
                <w:lang w:val="fr-FR"/>
              </w:rPr>
              <w:t xml:space="preserve"> Molly McNamara</w:t>
            </w:r>
          </w:p>
          <w:p w14:paraId="648DBC50" w14:textId="77777777" w:rsidR="003722DC" w:rsidRDefault="003722DC" w:rsidP="006348DA">
            <w:pPr>
              <w:pStyle w:val="Details"/>
              <w:rPr>
                <w:color w:val="auto"/>
                <w:lang w:val="fr-FR"/>
              </w:rPr>
            </w:pPr>
          </w:p>
          <w:p w14:paraId="202C32E5" w14:textId="2EA7AD2E" w:rsidR="00F61213" w:rsidRPr="000128EA" w:rsidRDefault="00F61213" w:rsidP="006348DA">
            <w:pPr>
              <w:pStyle w:val="Details"/>
              <w:rPr>
                <w:color w:val="auto"/>
                <w:lang w:val="fr-FR"/>
              </w:rPr>
            </w:pPr>
          </w:p>
        </w:tc>
      </w:tr>
    </w:tbl>
    <w:p w14:paraId="2C26B20A" w14:textId="77777777" w:rsidR="00F61213" w:rsidRPr="000128EA" w:rsidRDefault="00F61213" w:rsidP="00F61213">
      <w:pPr>
        <w:pStyle w:val="Heading3"/>
        <w:numPr>
          <w:ilvl w:val="0"/>
          <w:numId w:val="0"/>
        </w:numPr>
        <w:rPr>
          <w:color w:val="auto"/>
          <w:lang w:val="fr-FR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10"/>
        <w:gridCol w:w="6820"/>
        <w:gridCol w:w="1942"/>
        <w:gridCol w:w="1318"/>
      </w:tblGrid>
      <w:tr w:rsidR="00F61213" w:rsidRPr="00F61213" w14:paraId="552F23EB" w14:textId="77777777" w:rsidTr="3C593AD6">
        <w:trPr>
          <w:cantSplit/>
          <w:trHeight w:val="5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7FD4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5C48C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23B93" w14:textId="77777777" w:rsidR="00F61213" w:rsidRPr="00F61213" w:rsidRDefault="00F61213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45509" w14:textId="66D0B2E8" w:rsidR="00F61213" w:rsidRPr="00F61213" w:rsidRDefault="00F61213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Time </w:t>
            </w:r>
          </w:p>
        </w:tc>
      </w:tr>
      <w:tr w:rsidR="00540640" w:rsidRPr="00F61213" w14:paraId="228B6708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FF81" w14:textId="77777777" w:rsidR="00540640" w:rsidRPr="00F61213" w:rsidRDefault="0054064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9DC8" w14:textId="77777777" w:rsidR="00540640" w:rsidRDefault="0054064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Welcome to New Members</w:t>
            </w:r>
          </w:p>
          <w:p w14:paraId="5241144D" w14:textId="68980578" w:rsidR="000128EA" w:rsidRPr="00F61213" w:rsidRDefault="000128EA" w:rsidP="3C593AD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C593AD6">
              <w:rPr>
                <w:rFonts w:asciiTheme="minorHAnsi" w:hAnsiTheme="minorHAnsi"/>
                <w:b/>
                <w:bCs/>
                <w:sz w:val="20"/>
                <w:szCs w:val="20"/>
              </w:rPr>
              <w:t>Dorothy Madden – Mature Student Rep</w:t>
            </w:r>
          </w:p>
          <w:p w14:paraId="62C06644" w14:textId="477BA712" w:rsidR="000128EA" w:rsidRPr="00F61213" w:rsidRDefault="412638D9" w:rsidP="3C593AD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C593AD6">
              <w:rPr>
                <w:rFonts w:asciiTheme="minorHAnsi" w:hAnsiTheme="minorHAnsi"/>
                <w:b/>
                <w:bCs/>
                <w:sz w:val="20"/>
                <w:szCs w:val="20"/>
              </w:rPr>
              <w:t>Alexander DeBarra – CoOp Councillor</w:t>
            </w:r>
          </w:p>
          <w:p w14:paraId="30BE59C6" w14:textId="05164BE9" w:rsidR="000128EA" w:rsidRPr="00F61213" w:rsidRDefault="412638D9" w:rsidP="3C593AD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C593AD6">
              <w:rPr>
                <w:rFonts w:asciiTheme="minorHAnsi" w:hAnsiTheme="minorHAnsi"/>
                <w:b/>
                <w:bCs/>
                <w:sz w:val="20"/>
                <w:szCs w:val="20"/>
              </w:rPr>
              <w:t>Kieran Spaight – Campus Facilities Councillor</w:t>
            </w:r>
          </w:p>
          <w:p w14:paraId="5982A964" w14:textId="41CFAD38" w:rsidR="000128EA" w:rsidRPr="00F61213" w:rsidRDefault="000128EA" w:rsidP="3C593AD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3DA5" w14:textId="27C35995" w:rsidR="00540640" w:rsidRPr="00F61213" w:rsidRDefault="000E784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Emma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8E06" w14:textId="37FAA4FB" w:rsidR="00540640" w:rsidRPr="000E7841" w:rsidRDefault="000E7841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F61213" w:rsidRPr="00F61213" w14:paraId="72691F91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CC8F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149C9" w14:textId="77777777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Minutes and Matters Arising</w:t>
            </w:r>
          </w:p>
          <w:p w14:paraId="7BB5E704" w14:textId="37AB07C1" w:rsidR="007E486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 w:rsidRPr="00F61213">
              <w:rPr>
                <w:rFonts w:asciiTheme="minorHAnsi" w:hAnsiTheme="minorHAnsi"/>
                <w:sz w:val="20"/>
              </w:rPr>
              <w:t xml:space="preserve">Minutes of </w:t>
            </w:r>
            <w:r w:rsidR="000E7841">
              <w:rPr>
                <w:rFonts w:asciiTheme="minorHAnsi" w:hAnsiTheme="minorHAnsi"/>
                <w:sz w:val="20"/>
              </w:rPr>
              <w:t xml:space="preserve">Council Meeting </w:t>
            </w:r>
            <w:r w:rsidRPr="00F61213">
              <w:rPr>
                <w:rFonts w:asciiTheme="minorHAnsi" w:hAnsiTheme="minorHAnsi"/>
                <w:sz w:val="20"/>
              </w:rPr>
              <w:t>–</w:t>
            </w:r>
            <w:r w:rsidR="000128EA">
              <w:rPr>
                <w:rFonts w:asciiTheme="minorHAnsi" w:hAnsiTheme="minorHAnsi"/>
                <w:sz w:val="20"/>
              </w:rPr>
              <w:t xml:space="preserve"> November 14</w:t>
            </w:r>
            <w:r w:rsidR="000128EA" w:rsidRPr="000128EA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="000128EA">
              <w:rPr>
                <w:rFonts w:asciiTheme="minorHAnsi" w:hAnsiTheme="minorHAnsi"/>
                <w:sz w:val="20"/>
              </w:rPr>
              <w:t>, 2023</w:t>
            </w:r>
          </w:p>
          <w:p w14:paraId="2C266276" w14:textId="3A2D7F68" w:rsidR="0063315E" w:rsidRDefault="0063315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Eoghan proposed, Maud </w:t>
            </w:r>
            <w:r w:rsidR="00F62673">
              <w:rPr>
                <w:rFonts w:asciiTheme="minorHAnsi" w:hAnsiTheme="minorHAnsi"/>
                <w:sz w:val="20"/>
              </w:rPr>
              <w:t>seconded.</w:t>
            </w:r>
          </w:p>
          <w:p w14:paraId="6CE1CA0E" w14:textId="77777777" w:rsidR="000E7841" w:rsidRDefault="000E784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14:paraId="62C89AEE" w14:textId="34B58370" w:rsidR="007E4863" w:rsidRPr="00F61213" w:rsidRDefault="007E486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C806A" w14:textId="10EF01A1" w:rsidR="00F61213" w:rsidRPr="00F61213" w:rsidRDefault="000E784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74830" w14:textId="2AAB0D1A" w:rsidR="00F61213" w:rsidRPr="000E7841" w:rsidRDefault="00F61213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F61213" w:rsidRPr="00F61213" w14:paraId="0DE8259F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E7A" w14:textId="012F06C8" w:rsidR="00F61213" w:rsidRPr="00F61213" w:rsidRDefault="00E2469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2.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B7174" w14:textId="6BE3F3FB" w:rsidR="00F61213" w:rsidRPr="00F61213" w:rsidRDefault="00E2469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2E87" w14:textId="77777777" w:rsidR="00F61213" w:rsidRPr="00F61213" w:rsidRDefault="00F61213">
            <w:pPr>
              <w:spacing w:line="360" w:lineRule="atLeast"/>
              <w:rPr>
                <w:i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1E482" w14:textId="77777777" w:rsidR="00F61213" w:rsidRPr="000E7841" w:rsidRDefault="00F61213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F61213" w:rsidRPr="00F61213" w14:paraId="390C4632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753CC" w14:textId="22549F4B" w:rsidR="00F61213" w:rsidRPr="00F61213" w:rsidRDefault="00F6121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lastRenderedPageBreak/>
              <w:t>a</w:t>
            </w:r>
            <w:r w:rsidR="00E24694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04D0D" w14:textId="77777777" w:rsidR="00F61213" w:rsidRDefault="00E24694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Executive Reports</w:t>
            </w:r>
          </w:p>
          <w:p w14:paraId="64D65E9D" w14:textId="77777777" w:rsidR="00026B33" w:rsidRDefault="00026B33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491495F" w14:textId="7794F6D3" w:rsidR="00026B33" w:rsidRDefault="0096661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President</w:t>
            </w:r>
          </w:p>
          <w:p w14:paraId="7ED7ECFE" w14:textId="4C741CAD" w:rsidR="00966616" w:rsidRDefault="00966616" w:rsidP="0096661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Attended ACUI Conference in Boston</w:t>
            </w:r>
          </w:p>
          <w:p w14:paraId="5F9C22E8" w14:textId="395034D4" w:rsidR="00966616" w:rsidRDefault="00966616" w:rsidP="0096661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Trained up Commuter Hub Volunteers</w:t>
            </w:r>
          </w:p>
          <w:p w14:paraId="18FDC238" w14:textId="563797B4" w:rsidR="00966616" w:rsidRDefault="00522303" w:rsidP="00966616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Updated on Library Vending Machines</w:t>
            </w:r>
          </w:p>
          <w:p w14:paraId="490547D4" w14:textId="77777777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B671F40" w14:textId="106A5725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Welfare</w:t>
            </w:r>
          </w:p>
          <w:p w14:paraId="75A6B391" w14:textId="59F79480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Attended Governing Authority</w:t>
            </w:r>
          </w:p>
          <w:p w14:paraId="0FADAA9B" w14:textId="5CF69D55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Had first meeting with Welfare Team</w:t>
            </w:r>
          </w:p>
          <w:p w14:paraId="73A6977A" w14:textId="1C0AB6DA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Ran the Wellbeing Series Workshops</w:t>
            </w:r>
          </w:p>
          <w:p w14:paraId="71D1DF33" w14:textId="77777777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DEAD69E" w14:textId="637C77B2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Vice President Academic</w:t>
            </w:r>
          </w:p>
          <w:p w14:paraId="200862A2" w14:textId="3246713F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Join</w:t>
            </w:r>
            <w:r w:rsidR="00F6267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ed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the board of Irish Chamber Orchestra</w:t>
            </w:r>
          </w:p>
          <w:p w14:paraId="44E619AB" w14:textId="1BDB5652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Met with the Erasmus Working Group</w:t>
            </w:r>
          </w:p>
          <w:p w14:paraId="2333716F" w14:textId="185569F5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Joined an International Student Working Group</w:t>
            </w:r>
          </w:p>
          <w:p w14:paraId="524674A6" w14:textId="4ACACE2A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Hosted the Class Rep Forum</w:t>
            </w:r>
          </w:p>
          <w:p w14:paraId="6E41FAD6" w14:textId="5711DC60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Contacted Red Bull to sponsor free cans during Exam Breakfast</w:t>
            </w:r>
          </w:p>
          <w:p w14:paraId="33C213FA" w14:textId="77777777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8BB8DDA" w14:textId="573DC98B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Vice President Communities</w:t>
            </w:r>
          </w:p>
          <w:p w14:paraId="0CCF1C5D" w14:textId="7080DA74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Hosted Thanksgiving Celebration in the Common Room</w:t>
            </w:r>
          </w:p>
          <w:p w14:paraId="108B2B39" w14:textId="49B62681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Met with head of Disability Service</w:t>
            </w:r>
          </w:p>
          <w:p w14:paraId="70179E90" w14:textId="170025DA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Reviewing and developing the Sensory Hour</w:t>
            </w:r>
          </w:p>
          <w:p w14:paraId="78F85E69" w14:textId="01C9928F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Met with Amna, Community Councillor</w:t>
            </w:r>
          </w:p>
          <w:p w14:paraId="2E2BDE20" w14:textId="29486369" w:rsidR="00522303" w:rsidRDefault="00522303" w:rsidP="00522303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Planning and shopping for Student Parent Santa</w:t>
            </w:r>
          </w:p>
          <w:p w14:paraId="19A89B43" w14:textId="77777777" w:rsidR="0041198C" w:rsidRDefault="0041198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7AC5B55" w14:textId="28AE95EF" w:rsidR="0041198C" w:rsidRDefault="0041198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Experience Chair</w:t>
            </w:r>
          </w:p>
          <w:p w14:paraId="2FD4679A" w14:textId="6AADD092" w:rsidR="0041198C" w:rsidRDefault="0041198C" w:rsidP="0041198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Updated on progress with the Class Rep communications strategy. Emma advised throwing in a Padlet and </w:t>
            </w:r>
            <w:r w:rsidR="0052230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sign-up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sheet and sharing with the Student Councillors.</w:t>
            </w:r>
          </w:p>
          <w:p w14:paraId="4055EC60" w14:textId="77777777" w:rsidR="0041198C" w:rsidRDefault="0041198C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57C6330" w14:textId="77777777" w:rsidR="00C54704" w:rsidRDefault="00C54704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Equality and Diversity Chair</w:t>
            </w:r>
          </w:p>
          <w:p w14:paraId="03B60C88" w14:textId="480DC23C" w:rsidR="0041198C" w:rsidRDefault="00F62673" w:rsidP="00424C0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Attended the </w:t>
            </w:r>
            <w:r w:rsidR="0041198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Ethnic Diversity For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um chaired by </w:t>
            </w:r>
            <w:r w:rsidR="0041198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Katie and Edana</w:t>
            </w:r>
            <w:r w:rsidR="00424C0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.</w:t>
            </w:r>
          </w:p>
          <w:p w14:paraId="4801BFB5" w14:textId="37139904" w:rsidR="0041198C" w:rsidRDefault="0041198C" w:rsidP="00424C0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Attended the Class Rep Forum</w:t>
            </w:r>
            <w:r w:rsidR="00424C0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.</w:t>
            </w:r>
          </w:p>
          <w:p w14:paraId="0BE8D0CA" w14:textId="1BA22935" w:rsidR="0041198C" w:rsidRDefault="00D31D9E" w:rsidP="00424C0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Mahir will now takeover hosting the Sensory Hub</w:t>
            </w:r>
            <w:r w:rsidR="00424C0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.</w:t>
            </w:r>
          </w:p>
          <w:p w14:paraId="684B4DB3" w14:textId="4E64F5CA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09BE699" w14:textId="6BE6C0E7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Council Chair</w:t>
            </w:r>
          </w:p>
          <w:p w14:paraId="5D2F6614" w14:textId="3E18E1F7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Working on Student Council Recruitment, delighted to see </w:t>
            </w:r>
            <w:r w:rsidR="00F6267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the meeting room full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and only 14</w:t>
            </w:r>
            <w:r w:rsidR="00F6267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vacant positions left.</w:t>
            </w:r>
          </w:p>
          <w:p w14:paraId="0331E855" w14:textId="4788B7CF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Reviewing Procedural Motions</w:t>
            </w:r>
          </w:p>
          <w:p w14:paraId="1E884EF2" w14:textId="627DE636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Working on the Student Council Handbook with Daire</w:t>
            </w:r>
          </w:p>
          <w:p w14:paraId="434CE426" w14:textId="160D40FF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Reviewing plans and ideas for implementation in Semester 2</w:t>
            </w:r>
          </w:p>
          <w:p w14:paraId="6438691A" w14:textId="77777777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BB23B09" w14:textId="265EA0B7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Faculties Officer</w:t>
            </w:r>
          </w:p>
          <w:p w14:paraId="4AB34133" w14:textId="0578D132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Working on Representative Recruitment</w:t>
            </w:r>
          </w:p>
          <w:p w14:paraId="5B52491F" w14:textId="7F4CA19D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Put forward a motion on the ERB requirements.</w:t>
            </w:r>
          </w:p>
          <w:p w14:paraId="25E4141A" w14:textId="51863B66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Working on </w:t>
            </w:r>
            <w:r w:rsidR="00F6267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the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Class Rep communications strategy</w:t>
            </w:r>
          </w:p>
          <w:p w14:paraId="49CB7724" w14:textId="77777777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8CDA4F5" w14:textId="2E5E0F32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Clubs Officer</w:t>
            </w:r>
          </w:p>
          <w:p w14:paraId="0136EDFD" w14:textId="633B2315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lastRenderedPageBreak/>
              <w:t>Connecting with clubs on how they can assist in providing activities for commuter students; she has been advised that this could be a painstaking process.</w:t>
            </w:r>
          </w:p>
          <w:p w14:paraId="47766527" w14:textId="7772A353" w:rsidR="00522303" w:rsidRDefault="00522303" w:rsidP="0052230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Talking to clubs </w:t>
            </w:r>
            <w:r w:rsidR="00F6267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with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increasing membership numbers.</w:t>
            </w:r>
          </w:p>
          <w:p w14:paraId="2A823970" w14:textId="77777777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4D1E608" w14:textId="1BAF41C4" w:rsidR="00522303" w:rsidRDefault="00522303" w:rsidP="0052230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UL Experience Chair</w:t>
            </w:r>
          </w:p>
          <w:p w14:paraId="703890E3" w14:textId="11474C49" w:rsidR="00522303" w:rsidRPr="00F62673" w:rsidRDefault="00522303" w:rsidP="00F6267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Working on Class Rep recruitment strategy and has designed a story board</w:t>
            </w:r>
            <w:r w:rsidR="00F6267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. L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ooking forward to filming the content.</w:t>
            </w:r>
          </w:p>
          <w:p w14:paraId="54F6C522" w14:textId="77777777" w:rsidR="00D31D9E" w:rsidRDefault="00D31D9E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89740FC" w14:textId="574F3357" w:rsidR="00D31D9E" w:rsidRDefault="00D31D9E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Events Chairperson</w:t>
            </w:r>
          </w:p>
          <w:p w14:paraId="7D37C3A1" w14:textId="6A6FB482" w:rsidR="00D31D9E" w:rsidRDefault="00D31D9E" w:rsidP="00424C0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Interviewed about the New Student Life </w:t>
            </w:r>
            <w:r w:rsidR="00424C0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building.</w:t>
            </w:r>
          </w:p>
          <w:p w14:paraId="2552E932" w14:textId="5A6CD131" w:rsidR="00276AF6" w:rsidRDefault="00424C05" w:rsidP="00424C0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Organized a social event in </w:t>
            </w:r>
            <w:r w:rsidR="00276AF6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Stables after Council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.</w:t>
            </w:r>
          </w:p>
          <w:p w14:paraId="1789924F" w14:textId="77777777" w:rsidR="00276AF6" w:rsidRDefault="00276AF6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06FBDB9" w14:textId="0D8D9585" w:rsidR="00276AF6" w:rsidRDefault="00276AF6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PSU Nominee</w:t>
            </w:r>
          </w:p>
          <w:p w14:paraId="7904CF04" w14:textId="3F24CE83" w:rsidR="00C54704" w:rsidRDefault="00025EDC" w:rsidP="00424C0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Attended EDF Panel Discussion</w:t>
            </w:r>
          </w:p>
          <w:p w14:paraId="1A94E8D1" w14:textId="1044D7DF" w:rsidR="00C54704" w:rsidRDefault="00C54704" w:rsidP="00424C0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The Spar near flagpoles will have a 50% discount to Students; he will distri</w:t>
            </w:r>
            <w:r w:rsidR="00276AF6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bute these vouchers in the future. This initiative is on a trial basis.</w:t>
            </w:r>
          </w:p>
          <w:p w14:paraId="1298D300" w14:textId="598B79DA" w:rsidR="00034956" w:rsidRDefault="00143F7A" w:rsidP="00486F70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143F7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Working with ULSL on the upcoming </w:t>
            </w:r>
            <w:r w:rsidR="00276AF6" w:rsidRPr="00143F7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Student Parent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Christmas</w:t>
            </w:r>
          </w:p>
          <w:p w14:paraId="4AB396DD" w14:textId="77777777" w:rsidR="00143F7A" w:rsidRPr="00143F7A" w:rsidRDefault="00143F7A" w:rsidP="00143F7A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A8EBD74" w14:textId="10C05835" w:rsidR="00034956" w:rsidRDefault="00424C05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Community Councillor</w:t>
            </w:r>
          </w:p>
          <w:p w14:paraId="71265335" w14:textId="23735822" w:rsidR="00034956" w:rsidRDefault="00034956" w:rsidP="00424C0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Attended EDF Panel Discussion</w:t>
            </w:r>
          </w:p>
          <w:p w14:paraId="73FA5F4E" w14:textId="3EF24F5F" w:rsidR="00143F7A" w:rsidRDefault="00025EDC" w:rsidP="00424C0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Working on an anti-discrimination awareness project with </w:t>
            </w:r>
            <w:proofErr w:type="gramStart"/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Katie</w:t>
            </w:r>
            <w:r w:rsidR="00143F7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;</w:t>
            </w:r>
            <w:proofErr w:type="gramEnd"/>
            <w:r w:rsidR="00143F7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  <w:p w14:paraId="1556F732" w14:textId="149C7643" w:rsidR="00034956" w:rsidRDefault="00034956" w:rsidP="00424C0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Joined the Charity Week Focus Group</w:t>
            </w:r>
          </w:p>
          <w:p w14:paraId="2DB54C51" w14:textId="77777777" w:rsidR="00433FEA" w:rsidRDefault="00433FEA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3066778" w14:textId="0903B034" w:rsidR="00B51DCA" w:rsidRDefault="00433FEA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Services Councillor</w:t>
            </w:r>
          </w:p>
          <w:p w14:paraId="666EE447" w14:textId="24FB3FEE" w:rsidR="00433FEA" w:rsidRDefault="00433FEA" w:rsidP="00424C0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Attended the Class Rep Forum</w:t>
            </w:r>
          </w:p>
          <w:p w14:paraId="16EB16C8" w14:textId="77777777" w:rsidR="00B51DCA" w:rsidRDefault="00B51DCA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410246E" w14:textId="77777777" w:rsidR="00B51DCA" w:rsidRDefault="00B51DCA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School of Engineering Rep</w:t>
            </w:r>
          </w:p>
          <w:p w14:paraId="5C5D620A" w14:textId="09840BD5" w:rsidR="00B51DCA" w:rsidRDefault="00B51DCA" w:rsidP="00424C0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Attended Class Rep Forum</w:t>
            </w:r>
            <w:r w:rsidR="00971936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  <w:p w14:paraId="211D1337" w14:textId="77777777" w:rsidR="00050C3C" w:rsidRDefault="00050C3C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B143C2C" w14:textId="28DFAF3A" w:rsidR="00B51DCA" w:rsidRDefault="00B51DCA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4C7A149" w14:textId="77777777" w:rsidR="00433FEA" w:rsidRDefault="00433FEA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B9DB46C" w14:textId="60D45320" w:rsidR="00276AF6" w:rsidRDefault="00276AF6" w:rsidP="0041198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79A0151C" w14:textId="6C8B7F7E" w:rsidR="00026B33" w:rsidRPr="00E24694" w:rsidRDefault="00026B33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Segoe UI"/>
                <w:sz w:val="18"/>
                <w:szCs w:val="18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6C7C4" w14:textId="58D0E326" w:rsidR="00F61213" w:rsidRPr="00F61213" w:rsidRDefault="00E2469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lastRenderedPageBreak/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3A4F97" w14:textId="321D185F" w:rsidR="00F61213" w:rsidRPr="00F61213" w:rsidRDefault="00F6121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Cs/>
                <w:color w:val="auto"/>
                <w:sz w:val="20"/>
                <w:szCs w:val="20"/>
                <w:lang w:val="en-GB"/>
              </w:rPr>
              <w:t>15</w:t>
            </w:r>
            <w:r w:rsidR="000128EA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="000128EA" w:rsidRPr="00F61213" w14:paraId="089DB2F5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2E54" w14:textId="7716F607" w:rsidR="000128EA" w:rsidRDefault="000128E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b.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84DA" w14:textId="77777777" w:rsidR="000128EA" w:rsidRDefault="000128E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Procedural Motion 17.8</w:t>
            </w:r>
          </w:p>
          <w:p w14:paraId="59ADBE93" w14:textId="77777777" w:rsidR="00050C3C" w:rsidRDefault="00050C3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B90A17C" w14:textId="77777777" w:rsidR="00050C3C" w:rsidRDefault="00050C3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Emma introduced her motion which aims to provide for the live amendment of motions as the Student Council Standing Orders do not provide for this.</w:t>
            </w:r>
          </w:p>
          <w:p w14:paraId="24F57337" w14:textId="77777777" w:rsidR="00050C3C" w:rsidRDefault="00050C3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412B1E8" w14:textId="4DBFE558" w:rsidR="00050C3C" w:rsidRDefault="00D63C7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Eoghan noted that this motion will simplify the running of Council going forward.</w:t>
            </w:r>
          </w:p>
          <w:p w14:paraId="6CF2017F" w14:textId="77777777" w:rsidR="00D63C7F" w:rsidRDefault="00D63C7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1809DF9" w14:textId="125F7B34" w:rsidR="00D63C7F" w:rsidRDefault="00D63C7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The motion </w:t>
            </w:r>
            <w:r w:rsidR="00DF32B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has passed.</w:t>
            </w:r>
          </w:p>
          <w:p w14:paraId="57B92049" w14:textId="02756BFA" w:rsidR="00A711D8" w:rsidRDefault="00A711D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6D34" w14:textId="62896EE8" w:rsidR="000128EA" w:rsidRDefault="000128EA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2582D" w14:textId="1D10ED03" w:rsidR="000128EA" w:rsidRDefault="000128EA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</w:t>
            </w:r>
            <w:r w:rsidR="001C3AB3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="000128EA" w:rsidRPr="00F61213" w14:paraId="54B27641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A6D4" w14:textId="63634298" w:rsidR="000128EA" w:rsidRPr="00F61213" w:rsidRDefault="000128E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8E5" w14:textId="77777777" w:rsidR="000128EA" w:rsidRDefault="000128E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Mock Trial</w:t>
            </w:r>
          </w:p>
          <w:p w14:paraId="73EEE48E" w14:textId="77777777" w:rsidR="00A711D8" w:rsidRDefault="00A711D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D4A6EED" w14:textId="0EFE24B0" w:rsidR="00A711D8" w:rsidRDefault="0028103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 mock trial was held</w:t>
            </w:r>
            <w:r w:rsidR="00025ED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exhibiting the function of the new procedural motion.</w:t>
            </w:r>
          </w:p>
          <w:p w14:paraId="049BDC00" w14:textId="5C0B47D6" w:rsidR="00A711D8" w:rsidRDefault="00A711D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9C54" w14:textId="515D438D" w:rsidR="000128EA" w:rsidRDefault="000128EA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1226D" w14:textId="61F378CF" w:rsidR="000128EA" w:rsidRPr="00F61213" w:rsidRDefault="000128EA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0128EA" w:rsidRPr="00F61213" w14:paraId="5876AE34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C6A7" w14:textId="24BFF6DD" w:rsidR="000128EA" w:rsidRDefault="000128E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d.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402B" w14:textId="77777777" w:rsidR="000128EA" w:rsidRDefault="000128E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Exec Oversight Committee</w:t>
            </w:r>
          </w:p>
          <w:p w14:paraId="430C24D7" w14:textId="77777777" w:rsidR="00046CF6" w:rsidRDefault="00046CF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6280BBA" w14:textId="7E049FF6" w:rsidR="00025EDC" w:rsidRDefault="00046CF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Jasmine discussed </w:t>
            </w:r>
            <w:r w:rsidR="00025ED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the plans to assemble the Executive Oversight Committee in the next semester. The Committee has had issues garnering members in the past and requires refreshed planning.</w:t>
            </w:r>
          </w:p>
          <w:p w14:paraId="611CFB3F" w14:textId="77777777" w:rsidR="00025EDC" w:rsidRDefault="00025ED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EDCDD3F" w14:textId="77777777" w:rsidR="00025EDC" w:rsidRDefault="00025ED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10BD6A1" w14:textId="3857902C" w:rsidR="00C2723E" w:rsidRDefault="00025EDC" w:rsidP="00025ED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There will be consultation from LRO Staff and Student Council members on the terms of reference for the committee.</w:t>
            </w:r>
          </w:p>
          <w:p w14:paraId="6E65A2F9" w14:textId="7C1F1EDD" w:rsidR="00025EDC" w:rsidRDefault="00025EDC" w:rsidP="00025ED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0E09" w14:textId="6FECFA82" w:rsidR="000128EA" w:rsidRDefault="000128EA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Jasmine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9588C" w14:textId="0D34F15B" w:rsidR="000128EA" w:rsidRDefault="000128EA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DB05AA" w:rsidRPr="00F61213" w14:paraId="02AE32D2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5550" w14:textId="01702B85" w:rsidR="00DB05AA" w:rsidRDefault="00DB05A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e. 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2C66" w14:textId="77777777" w:rsidR="00DB05AA" w:rsidRDefault="00DB05A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ERB Regulations</w:t>
            </w:r>
          </w:p>
          <w:p w14:paraId="24C1B1E7" w14:textId="77777777" w:rsidR="009934A0" w:rsidRDefault="009934A0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7D162E6" w14:textId="77777777" w:rsidR="009934A0" w:rsidRDefault="009934A0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Niamh presented her motion on the Electoral and Referenda Board. She noted that the ERB regulations in their current form are loose at best. The hope is to create a more structured </w:t>
            </w:r>
            <w:r w:rsidR="0068124F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byelaw.</w:t>
            </w:r>
          </w:p>
          <w:p w14:paraId="650196AB" w14:textId="77777777" w:rsidR="0068124F" w:rsidRDefault="0068124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70CAA7A2" w14:textId="0E964E9F" w:rsidR="0068124F" w:rsidRDefault="004A2C3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Katie </w:t>
            </w:r>
            <w:r w:rsidR="00DF32B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invoked procedural motion 17.8 and asked for all instances of Clubs and Societies to be renamed as UL Wolves. </w:t>
            </w:r>
            <w:r w:rsidR="001500A2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It was noted that for the purpose of clarity with the</w:t>
            </w:r>
            <w:r w:rsidR="00DF32B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500A2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constitution this should remain </w:t>
            </w:r>
            <w:r w:rsidR="00DF32B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Clubs and Societies for the time being.</w:t>
            </w:r>
          </w:p>
          <w:p w14:paraId="43A60AC4" w14:textId="77777777" w:rsidR="001500A2" w:rsidRDefault="001500A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D65A37D" w14:textId="6D81B03F" w:rsidR="00AD540E" w:rsidRDefault="001500A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There was discussion about </w:t>
            </w:r>
            <w:r w:rsidR="00AD540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contradictory language between ERB Rules and Guidelines</w:t>
            </w:r>
            <w:r w:rsidR="00DF32B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published in 2023</w:t>
            </w:r>
            <w:r w:rsidR="00AD540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and the Elections Byelaw. </w:t>
            </w:r>
            <w:r w:rsidR="00DF32B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Members and students should refer to the Elections Byelaw </w:t>
            </w:r>
            <w:r w:rsidR="00025ED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in the constitution.</w:t>
            </w:r>
          </w:p>
          <w:p w14:paraId="026A6A83" w14:textId="77777777" w:rsidR="00AD540E" w:rsidRDefault="00AD540E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4590991" w14:textId="69D0C60C" w:rsidR="007E27F0" w:rsidRDefault="009C5FF7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Emma noted 4 amendments to the motion.</w:t>
            </w:r>
          </w:p>
          <w:p w14:paraId="59CFFFD4" w14:textId="0664BDA5" w:rsidR="007E27F0" w:rsidRDefault="007E27F0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Emma </w:t>
            </w:r>
            <w:r w:rsidR="00025ED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invoked </w:t>
            </w:r>
            <w:r w:rsidR="003173D8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Procedural Motion 17.3 that the vote be taken later as the item will need multiple revisions.</w:t>
            </w:r>
          </w:p>
          <w:p w14:paraId="6E4C8185" w14:textId="77777777" w:rsidR="003173D8" w:rsidRDefault="003173D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C9801E5" w14:textId="62527DF9" w:rsidR="003173D8" w:rsidRDefault="003173D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The Council voted </w:t>
            </w:r>
            <w:r w:rsidR="00022620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by a simple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majority</w:t>
            </w:r>
            <w:r w:rsidR="00022620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in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favour of taking the vote </w:t>
            </w:r>
            <w:r w:rsidR="00022620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later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.</w:t>
            </w:r>
          </w:p>
          <w:p w14:paraId="1646B0FA" w14:textId="77777777" w:rsidR="003173D8" w:rsidRDefault="003173D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B38BAC0" w14:textId="066F3ACA" w:rsidR="003173D8" w:rsidRPr="00AC72E2" w:rsidRDefault="003173D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5AD" w14:textId="29F1C183" w:rsidR="00DB05AA" w:rsidRDefault="00DB05AA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Niamh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F3417" w14:textId="07753B0B" w:rsidR="00DB05AA" w:rsidRDefault="00DB05AA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</w:t>
            </w:r>
            <w:r w:rsidR="005458BD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="00CA0AE6" w:rsidRPr="00F61213" w14:paraId="44EA28A8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1F5A" w14:textId="5A0E819D" w:rsidR="00CA0AE6" w:rsidRDefault="00DB05A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f.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0C4D" w14:textId="77777777" w:rsidR="00CA0AE6" w:rsidRDefault="00CA0AE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Palestine Motion</w:t>
            </w:r>
          </w:p>
          <w:p w14:paraId="5912B74F" w14:textId="77777777" w:rsidR="00022620" w:rsidRDefault="00022620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DF48F1D" w14:textId="7C1E6CE8" w:rsidR="00022620" w:rsidRDefault="001C526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Aron Calvert introduced his motion </w:t>
            </w:r>
            <w:r w:rsidR="0048219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on Palestine.</w:t>
            </w:r>
            <w:r w:rsidR="00654FC6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He rea</w:t>
            </w:r>
            <w:r w:rsidR="00F6267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d</w:t>
            </w:r>
            <w:r w:rsidR="00654FC6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</w:t>
            </w:r>
            <w:r w:rsidR="009C19ED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letter from a Palestinian student.</w:t>
            </w:r>
          </w:p>
          <w:p w14:paraId="7F96E872" w14:textId="77777777" w:rsidR="009C19ED" w:rsidRDefault="009C19E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A51F81C" w14:textId="341BF8BF" w:rsidR="00BC5E72" w:rsidRDefault="00BC5E7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Ronan noted that </w:t>
            </w:r>
            <w:r w:rsidR="00F82A7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he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F82A7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received numerous emails from students supporting this </w:t>
            </w:r>
            <w:r w:rsidR="0057516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boycott.</w:t>
            </w:r>
          </w:p>
          <w:p w14:paraId="79EA24FE" w14:textId="77777777" w:rsidR="00310A7E" w:rsidRDefault="00310A7E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405BC2B" w14:textId="51CFA589" w:rsidR="00310A7E" w:rsidRDefault="00310A7E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Emma noted that there is no contravention </w:t>
            </w:r>
            <w:r w:rsidR="00923B0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of the constitution as the ULSL constitution provides for no alignment </w:t>
            </w:r>
            <w:r w:rsidR="00487E4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with political </w:t>
            </w:r>
            <w:r w:rsidR="009C5FF7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parties,</w:t>
            </w:r>
            <w:r w:rsidR="00487E4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but the BDS</w:t>
            </w:r>
            <w:r w:rsidR="009C5FF7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movement</w:t>
            </w:r>
            <w:r w:rsidR="00487E4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is not such.</w:t>
            </w:r>
            <w:r w:rsidR="00923B0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</w:p>
          <w:p w14:paraId="1E12625B" w14:textId="77777777" w:rsidR="00923B03" w:rsidRDefault="00923B03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E0DD217" w14:textId="3022896F" w:rsidR="00923B03" w:rsidRDefault="00923B03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Niamh asked for an updated list of universities taking part in the BDS movement on the UL Student Life website.</w:t>
            </w:r>
          </w:p>
          <w:p w14:paraId="499576FB" w14:textId="77777777" w:rsidR="00780B11" w:rsidRDefault="00780B11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F3609D8" w14:textId="570702BA" w:rsidR="00780B11" w:rsidRDefault="00780B11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Katie proposed 17.8 to 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amend to 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ja-JP"/>
              </w:rPr>
              <w:t>a</w:t>
            </w:r>
            <w:r>
              <w:rPr>
                <w:rStyle w:val="normaltextrun"/>
                <w:rFonts w:asciiTheme="minorHAnsi" w:hAnsiTheme="minorHAnsi" w:cs="Arial"/>
                <w:b/>
                <w:bCs/>
                <w:i/>
                <w:iCs/>
                <w:sz w:val="20"/>
                <w:szCs w:val="20"/>
                <w:lang w:eastAsia="ja-JP"/>
              </w:rPr>
              <w:t xml:space="preserve">nti-apartheid awareness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campaign as it is more effect and substantive. Katie proposed, Niamh seconded.</w:t>
            </w:r>
            <w:r w:rsidR="007413BD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The floor voted in favour.</w:t>
            </w:r>
          </w:p>
          <w:p w14:paraId="2D5886A6" w14:textId="77777777" w:rsidR="00116977" w:rsidRDefault="00116977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0FA634F" w14:textId="7BBDAEEC" w:rsidR="00116977" w:rsidRDefault="0032383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Niamh proposed 17.8 to run an ongoing anti</w:t>
            </w:r>
            <w:r w:rsidR="009C5FF7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-apartheid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awareness campaign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.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Niamh </w:t>
            </w:r>
            <w:r w:rsidR="008A5CF6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proposed,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Jack seconded. The floor voted in favour.</w:t>
            </w:r>
          </w:p>
          <w:p w14:paraId="033081D4" w14:textId="77777777" w:rsidR="00D64C48" w:rsidRDefault="00D64C4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197175E" w14:textId="652205F1" w:rsidR="008B1F5E" w:rsidRDefault="0057516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Emma put forward procedural motion 17.3 to move vote on the motion to the end of the meeting. Cliodhna proposed and Ronan M seconded. The floor voted in favour.</w:t>
            </w:r>
          </w:p>
          <w:p w14:paraId="012B3DBD" w14:textId="77777777" w:rsidR="005E371D" w:rsidRDefault="005E371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A65FD0C" w14:textId="262B422F" w:rsidR="005E371D" w:rsidRDefault="005E371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Roger noted that 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a similar motion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is still under consideration 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in the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PSU Executive. He is abstaining from voting. Niamh noted that while she is a member of the PSU and has read the motion tabled at that meeting</w:t>
            </w:r>
            <w:r w:rsidR="007C6538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, she believes there is enough difference between the two </w:t>
            </w:r>
            <w:r w:rsidR="0057516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motions,</w:t>
            </w:r>
            <w:r w:rsidR="007C6538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and she does not feel the need to abstain.</w:t>
            </w:r>
          </w:p>
          <w:p w14:paraId="2123033E" w14:textId="77777777" w:rsidR="007C6538" w:rsidRDefault="007C653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249DD76" w14:textId="5AF0CF25" w:rsidR="007C6538" w:rsidRDefault="007C653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The motion was put to the floor for a vote.</w:t>
            </w:r>
            <w:r w:rsidR="006A123D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 simple majority has passed the motion.</w:t>
            </w:r>
          </w:p>
          <w:p w14:paraId="4E86FE5C" w14:textId="77777777" w:rsidR="006A123D" w:rsidRDefault="006A123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C5F76AB" w14:textId="7EBDC837" w:rsidR="006A123D" w:rsidRDefault="006A123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Amna</w:t>
            </w:r>
            <w:r w:rsidR="00DD4954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, Aron and Niamh will be involved in compiling information on BDS.</w:t>
            </w:r>
          </w:p>
          <w:p w14:paraId="6FE5F39D" w14:textId="77777777" w:rsidR="00DD4954" w:rsidRDefault="00DD4954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D528EC5" w14:textId="6FEB818B" w:rsidR="00DD4954" w:rsidRDefault="00DD4954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Ronan noted that he and the Executive will return </w:t>
            </w:r>
            <w:r w:rsidR="004D01BB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and review</w:t>
            </w:r>
            <w:r w:rsidR="0057516C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the motion and the next steps.</w:t>
            </w:r>
          </w:p>
          <w:p w14:paraId="000D9E82" w14:textId="77777777" w:rsidR="0032383C" w:rsidRDefault="0032383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787C91E" w14:textId="77777777" w:rsidR="0032383C" w:rsidRPr="00780B11" w:rsidRDefault="0032383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7717665B" w14:textId="1D461F87" w:rsidR="0048219E" w:rsidRDefault="0048219E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6C5" w14:textId="5FB9E639" w:rsidR="00CA0AE6" w:rsidRDefault="00CA0AE6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Aron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0BB31" w14:textId="642A69FF" w:rsidR="00CA0AE6" w:rsidRDefault="00CA0AE6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0128EA" w:rsidRPr="00F61213" w14:paraId="3BEB6B1C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A7E5" w14:textId="4D320AF7" w:rsidR="000128EA" w:rsidRDefault="00DB05A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g.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5857" w14:textId="77777777" w:rsidR="000128EA" w:rsidRDefault="000128E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Harm Reduction</w:t>
            </w:r>
          </w:p>
          <w:p w14:paraId="3CFAA8D7" w14:textId="77777777" w:rsidR="00872866" w:rsidRDefault="0087286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98F9887" w14:textId="77777777" w:rsidR="00872866" w:rsidRDefault="0087286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Eoghan reintroduced his discussion from last week’s Council now that Welfare Officer Emily Rosenkranz has returned.</w:t>
            </w:r>
          </w:p>
          <w:p w14:paraId="2D1E4065" w14:textId="77777777" w:rsidR="00872866" w:rsidRDefault="0087286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B87AAD8" w14:textId="00E947F3" w:rsidR="00B80C1A" w:rsidRDefault="0060595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Maud proposed a harm reduction campaign </w:t>
            </w:r>
            <w:r w:rsidR="00B80C1A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on study pills. Niamh noted that </w:t>
            </w:r>
            <w:r w:rsidR="00A46C7D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there should be awareness that 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SISC </w:t>
            </w:r>
            <w:r w:rsidR="00A46C7D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provide 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a </w:t>
            </w:r>
            <w:r w:rsidR="00A46C7D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safe, non-judgemental, and confidential service.</w:t>
            </w:r>
          </w:p>
          <w:p w14:paraId="6ECFABD3" w14:textId="77777777" w:rsidR="00A46C7D" w:rsidRDefault="00A46C7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148AA8E" w14:textId="7319B5ED" w:rsidR="00A46C7D" w:rsidRDefault="00C50BD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Ronan C wanted to note that the harm reduction initiatives so far have run incredibly well, such as the harm reduction tent.</w:t>
            </w:r>
          </w:p>
          <w:p w14:paraId="0513B5BE" w14:textId="77777777" w:rsidR="009B05B1" w:rsidRDefault="009B05B1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2778330A" w14:textId="68248D35" w:rsidR="009B05B1" w:rsidRDefault="009B05B1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Emily </w:t>
            </w:r>
            <w:r w:rsidR="00424C0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has been in contact with Healthy UL to 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collaborate</w:t>
            </w:r>
            <w:r w:rsidR="00424C0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with them on their Substance Use and Misuse Policy. She will be meeting with Substance Abuse and Gambling Officer to discuss any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policy changes.</w:t>
            </w:r>
          </w:p>
          <w:p w14:paraId="56D3380D" w14:textId="77777777" w:rsidR="004C209A" w:rsidRDefault="004C209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08E1F87E" w14:textId="04AB268C" w:rsidR="004C209A" w:rsidRDefault="002034E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Jack asked if </w:t>
            </w:r>
            <w:r w:rsidR="00AB0BD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ULSL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can highlight on their social media that the </w:t>
            </w:r>
            <w:r w:rsidR="00AB0BD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supports and services available are confidential.</w:t>
            </w:r>
          </w:p>
          <w:p w14:paraId="215766EC" w14:textId="77777777" w:rsidR="00A46C7D" w:rsidRDefault="00A46C7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5B1F191" w14:textId="7BE9EC16" w:rsidR="00A46C7D" w:rsidRDefault="00A46C7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232B" w14:textId="7C79BC7C" w:rsidR="000128EA" w:rsidRDefault="000128EA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AD3C7" w14:textId="57CEBA95" w:rsidR="000128EA" w:rsidRDefault="000128EA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0128EA" w:rsidRPr="00F61213" w14:paraId="69711C7B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1DEF" w14:textId="4430BD77" w:rsidR="000128EA" w:rsidRDefault="00DB05A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h.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BC4B" w14:textId="77777777" w:rsidR="000128EA" w:rsidRDefault="000128E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Student Council Feedback</w:t>
            </w:r>
          </w:p>
          <w:p w14:paraId="352FD5A1" w14:textId="77777777" w:rsidR="00A4422C" w:rsidRDefault="00A4422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4B42296B" w14:textId="3BA7A2FD" w:rsidR="00A4422C" w:rsidRDefault="00A4422C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Daire outlined the purpose of the Student Council Feedback. The hope is to streamline</w:t>
            </w:r>
            <w:r w:rsidR="00582499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and improve Student Council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based on the members’ advice.</w:t>
            </w:r>
          </w:p>
          <w:p w14:paraId="673E1A19" w14:textId="1B4C5998" w:rsidR="008B475E" w:rsidRDefault="008B475E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DFBDAC6" w14:textId="2C6B1AE9" w:rsidR="008B475E" w:rsidRDefault="008B475E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The data will be collated over the coming weeks. </w:t>
            </w:r>
          </w:p>
          <w:p w14:paraId="26AF2D39" w14:textId="6275C257" w:rsidR="00582499" w:rsidRDefault="00582499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9D8E" w14:textId="25068FCE" w:rsidR="000128EA" w:rsidRDefault="000128EA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Daire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70CC0" w14:textId="70E57396" w:rsidR="000128EA" w:rsidRDefault="003722DC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4C234D" w:rsidRPr="00F61213" w14:paraId="053E8DEA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B2DD" w14:textId="1411B557" w:rsidR="004C234D" w:rsidRDefault="004C234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90E3" w14:textId="77777777" w:rsidR="004C234D" w:rsidRDefault="003631F3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Support for Students Affected by Conflict</w:t>
            </w:r>
          </w:p>
          <w:p w14:paraId="6E759429" w14:textId="77777777" w:rsidR="00966616" w:rsidRDefault="0096661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8F6656C" w14:textId="77777777" w:rsidR="00966616" w:rsidRDefault="0096661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F40705D" w14:textId="08599369" w:rsidR="00966616" w:rsidRDefault="0096661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is</w:t>
            </w:r>
            <w:r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motion was passed at the previous </w:t>
            </w:r>
            <w:r w:rsidR="008B475E"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meeting,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but it is being reviewed to amend a legal term. </w:t>
            </w:r>
            <w:r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The motion reaffirms the work on the Union to support all students. </w:t>
            </w:r>
          </w:p>
          <w:p w14:paraId="69AEC710" w14:textId="77777777" w:rsidR="00117D9D" w:rsidRDefault="00117D9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5DEA303B" w14:textId="1D61AFE9" w:rsidR="005E2D5A" w:rsidRPr="00983513" w:rsidRDefault="005E2D5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The language was edited to reflect “all students</w:t>
            </w:r>
            <w:r w:rsidR="00D7244F"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.”</w:t>
            </w:r>
          </w:p>
          <w:p w14:paraId="3AE0C630" w14:textId="77777777" w:rsidR="005E2D5A" w:rsidRPr="00983513" w:rsidRDefault="005E2D5A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2E14342" w14:textId="744BF01D" w:rsidR="00966616" w:rsidRDefault="00966616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Eoghan invoked p</w:t>
            </w:r>
            <w:r w:rsidR="00424C05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rocedural motion </w:t>
            </w:r>
            <w:r w:rsidR="00117D9D"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17.8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to amend the motion on the floor.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Niamh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proposed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8B475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and Katie seconded.</w:t>
            </w:r>
            <w:r w:rsidR="00117D9D"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and </w:t>
            </w:r>
            <w:r w:rsidR="002628BC"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 full vote from the floor passed motion 17.8 (review at 7.23)</w:t>
            </w:r>
          </w:p>
          <w:p w14:paraId="00ED02F0" w14:textId="77777777" w:rsidR="00EE2752" w:rsidRPr="00983513" w:rsidRDefault="00EE275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5BDB528" w14:textId="710DBCC0" w:rsidR="00EE2752" w:rsidRPr="00983513" w:rsidRDefault="00EE275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A full majority of Council voted to </w:t>
            </w:r>
            <w:r w:rsidR="00464F9F"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pass the amended </w:t>
            </w:r>
            <w:r w:rsidR="00983513" w:rsidRPr="00983513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motion with the new language.</w:t>
            </w:r>
          </w:p>
          <w:p w14:paraId="14A69F0E" w14:textId="6D7D8B3A" w:rsidR="00117D9D" w:rsidRDefault="00117D9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9C99" w14:textId="3DEB33EA" w:rsidR="004C234D" w:rsidRDefault="003631F3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4827A" w14:textId="61C33099" w:rsidR="004C234D" w:rsidRDefault="003631F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DB05AA" w:rsidRPr="00F61213" w14:paraId="62BBDEA9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0578" w14:textId="7B5B1518" w:rsidR="00DB05AA" w:rsidRDefault="004C234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j.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B87B" w14:textId="7920DF27" w:rsidR="00983513" w:rsidRDefault="004C234D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The Role of the LRO</w:t>
            </w:r>
          </w:p>
          <w:p w14:paraId="2D0515BC" w14:textId="77777777" w:rsidR="00983513" w:rsidRDefault="00983513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2E1B50B" w14:textId="653FF5D8" w:rsidR="004B470F" w:rsidRDefault="004B470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Daire and Jasmine outlined the purpose of the Leadership and Representation Office and encourage</w:t>
            </w:r>
            <w:r w:rsidR="00D7244F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d</w:t>
            </w: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Councillors to reach </w:t>
            </w:r>
            <w:r w:rsidR="00D7244F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if they need any assistance.</w:t>
            </w:r>
          </w:p>
          <w:p w14:paraId="37512158" w14:textId="77777777" w:rsidR="004B470F" w:rsidRDefault="004B470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F5198B9" w14:textId="37560361" w:rsidR="004B470F" w:rsidRDefault="004B470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B9AA" w14:textId="085D273C" w:rsidR="00DB05AA" w:rsidRDefault="004C234D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LRO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4B7B09" w14:textId="05396C10" w:rsidR="00DB05AA" w:rsidRDefault="004C234D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8F0D7F" w:rsidRPr="00F61213" w14:paraId="6B223676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BDB0" w14:textId="29EE8E84" w:rsidR="008F0D7F" w:rsidRDefault="004C234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k</w:t>
            </w:r>
            <w:r w:rsidR="008F0D7F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A30F" w14:textId="77777777" w:rsidR="008F0D7F" w:rsidRDefault="008F0D7F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Disability Supports</w:t>
            </w:r>
          </w:p>
          <w:p w14:paraId="0B5238D1" w14:textId="77777777" w:rsidR="00424C05" w:rsidRDefault="00424C05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1B9CC70E" w14:textId="791A705B" w:rsidR="00424C05" w:rsidRDefault="00424C05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Katie postponed this matter till the next Student Council.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2DD0" w14:textId="6AA598C4" w:rsidR="008F0D7F" w:rsidRDefault="008F0D7F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Katie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7A94" w14:textId="3F62586A" w:rsidR="008F0D7F" w:rsidRDefault="008F0D7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E24694" w:rsidRPr="00F61213" w14:paraId="2FB11F28" w14:textId="77777777" w:rsidTr="3C593AD6">
        <w:trPr>
          <w:cantSplit/>
          <w:trHeight w:val="4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2892" w14:textId="6A96A10D" w:rsidR="00E24694" w:rsidRPr="00F61213" w:rsidRDefault="00D23AF2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6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BFC6" w14:textId="77777777" w:rsidR="00E24694" w:rsidRDefault="00D23AF2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AOB</w:t>
            </w:r>
          </w:p>
          <w:p w14:paraId="53414626" w14:textId="77777777" w:rsidR="00B33203" w:rsidRDefault="00B33203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3993265A" w14:textId="3CE2A0AD" w:rsidR="000272FE" w:rsidRDefault="00B33203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Kye Earle noted that the light on the water bottle filing station is still </w:t>
            </w:r>
            <w:r w:rsidR="000272F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red.</w:t>
            </w:r>
            <w:r w:rsidR="00D7244F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 service engineer has reviewed the station and declared the water safe to drink.</w:t>
            </w:r>
          </w:p>
          <w:p w14:paraId="0B58AC9D" w14:textId="77777777" w:rsidR="000272FE" w:rsidRDefault="000272FE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66B6CE54" w14:textId="427697B7" w:rsidR="000272FE" w:rsidRDefault="00E8319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Dorothy noted that the I zone in the library cannot use certain chairs</w:t>
            </w:r>
            <w:r w:rsidR="0041264E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 as they are specifically designed only for disabled students; Dorothy Madden will link in with Todor on the matter. Ronan Cahill noted that he will revisit </w:t>
            </w:r>
            <w:r w:rsidR="00013C8B"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the matter later.</w:t>
            </w:r>
          </w:p>
          <w:p w14:paraId="0D3BC1AF" w14:textId="77777777" w:rsidR="00E83198" w:rsidRDefault="00E8319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  <w:p w14:paraId="71602A39" w14:textId="10F179BC" w:rsidR="00E83198" w:rsidRDefault="00E83198" w:rsidP="00E2469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CDF6" w14:textId="5E580576" w:rsidR="00E24694" w:rsidRDefault="00D23AF2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1694" w14:textId="43D7BF43" w:rsidR="00E24694" w:rsidRPr="00F61213" w:rsidRDefault="003722DC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</w:tbl>
    <w:p w14:paraId="545DB3E8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p w14:paraId="63A84E21" w14:textId="45AF4C5A" w:rsidR="00F61213" w:rsidRPr="007E4863" w:rsidRDefault="00F61213" w:rsidP="00F61213">
      <w:pPr>
        <w:pStyle w:val="Heading3"/>
        <w:numPr>
          <w:ilvl w:val="0"/>
          <w:numId w:val="0"/>
        </w:numPr>
        <w:rPr>
          <w:b/>
          <w:bCs/>
          <w:color w:val="auto"/>
        </w:rPr>
      </w:pPr>
      <w:r w:rsidRPr="007E4863">
        <w:rPr>
          <w:b/>
          <w:bCs/>
          <w:color w:val="auto"/>
        </w:rPr>
        <w:t xml:space="preserve">Duration: </w:t>
      </w:r>
      <w:r w:rsidR="00560F51">
        <w:rPr>
          <w:b/>
          <w:bCs/>
          <w:color w:val="auto"/>
        </w:rPr>
        <w:t>90</w:t>
      </w:r>
      <w:r w:rsidRPr="007E4863">
        <w:rPr>
          <w:b/>
          <w:bCs/>
          <w:color w:val="auto"/>
        </w:rPr>
        <w:t xml:space="preserve"> Mins | Next Meeting: TBA</w:t>
      </w:r>
    </w:p>
    <w:sectPr w:rsidR="00F61213" w:rsidRPr="007E4863" w:rsidSect="006348DA">
      <w:foot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F69" w14:textId="77777777" w:rsidR="00FE2A07" w:rsidRDefault="00FE2A07">
      <w:pPr>
        <w:spacing w:after="0" w:line="240" w:lineRule="auto"/>
      </w:pPr>
      <w:r>
        <w:separator/>
      </w:r>
    </w:p>
  </w:endnote>
  <w:endnote w:type="continuationSeparator" w:id="0">
    <w:p w14:paraId="39761D59" w14:textId="77777777" w:rsidR="00FE2A07" w:rsidRDefault="00FE2A07">
      <w:pPr>
        <w:spacing w:after="0" w:line="240" w:lineRule="auto"/>
      </w:pPr>
      <w:r>
        <w:continuationSeparator/>
      </w:r>
    </w:p>
  </w:endnote>
  <w:endnote w:type="continuationNotice" w:id="1">
    <w:p w14:paraId="4B697852" w14:textId="77777777" w:rsidR="00FE2A07" w:rsidRDefault="00FE2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211D" w14:textId="77777777" w:rsidR="00FE2A07" w:rsidRDefault="00FE2A07">
      <w:pPr>
        <w:spacing w:after="0" w:line="240" w:lineRule="auto"/>
      </w:pPr>
      <w:r>
        <w:separator/>
      </w:r>
    </w:p>
  </w:footnote>
  <w:footnote w:type="continuationSeparator" w:id="0">
    <w:p w14:paraId="5C7FA298" w14:textId="77777777" w:rsidR="00FE2A07" w:rsidRDefault="00FE2A07">
      <w:pPr>
        <w:spacing w:after="0" w:line="240" w:lineRule="auto"/>
      </w:pPr>
      <w:r>
        <w:continuationSeparator/>
      </w:r>
    </w:p>
  </w:footnote>
  <w:footnote w:type="continuationNotice" w:id="1">
    <w:p w14:paraId="7AEFB602" w14:textId="77777777" w:rsidR="00FE2A07" w:rsidRDefault="00FE2A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03BA"/>
    <w:multiLevelType w:val="hybridMultilevel"/>
    <w:tmpl w:val="734A73A0"/>
    <w:lvl w:ilvl="0" w:tplc="C4EC48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027922"/>
    <w:multiLevelType w:val="hybridMultilevel"/>
    <w:tmpl w:val="6DAAB558"/>
    <w:lvl w:ilvl="0" w:tplc="C4EC48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B705A"/>
    <w:multiLevelType w:val="hybridMultilevel"/>
    <w:tmpl w:val="E9260FA6"/>
    <w:lvl w:ilvl="0" w:tplc="C4EC48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81E48"/>
    <w:multiLevelType w:val="hybridMultilevel"/>
    <w:tmpl w:val="41D266EC"/>
    <w:lvl w:ilvl="0" w:tplc="C4EC48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D5C2C"/>
    <w:multiLevelType w:val="hybridMultilevel"/>
    <w:tmpl w:val="B172E786"/>
    <w:lvl w:ilvl="0" w:tplc="C4EC48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671812"/>
    <w:multiLevelType w:val="hybridMultilevel"/>
    <w:tmpl w:val="4448F99C"/>
    <w:lvl w:ilvl="0" w:tplc="C4EC48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21691">
    <w:abstractNumId w:val="11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6"/>
  </w:num>
  <w:num w:numId="13" w16cid:durableId="98457588">
    <w:abstractNumId w:val="14"/>
  </w:num>
  <w:num w:numId="14" w16cid:durableId="1189369777">
    <w:abstractNumId w:val="13"/>
  </w:num>
  <w:num w:numId="15" w16cid:durableId="369457119">
    <w:abstractNumId w:val="15"/>
  </w:num>
  <w:num w:numId="16" w16cid:durableId="1019701004">
    <w:abstractNumId w:val="10"/>
  </w:num>
  <w:num w:numId="17" w16cid:durableId="1291715396">
    <w:abstractNumId w:val="17"/>
  </w:num>
  <w:num w:numId="18" w16cid:durableId="1374771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128EA"/>
    <w:rsid w:val="00013C8B"/>
    <w:rsid w:val="00022620"/>
    <w:rsid w:val="00025EDC"/>
    <w:rsid w:val="00026B33"/>
    <w:rsid w:val="000272FE"/>
    <w:rsid w:val="00030826"/>
    <w:rsid w:val="00034956"/>
    <w:rsid w:val="00046CF6"/>
    <w:rsid w:val="00050C3C"/>
    <w:rsid w:val="0005175D"/>
    <w:rsid w:val="00092FC9"/>
    <w:rsid w:val="000A088B"/>
    <w:rsid w:val="000E7841"/>
    <w:rsid w:val="00116977"/>
    <w:rsid w:val="001175AA"/>
    <w:rsid w:val="00117D9D"/>
    <w:rsid w:val="00143F7A"/>
    <w:rsid w:val="001500A2"/>
    <w:rsid w:val="00181401"/>
    <w:rsid w:val="001961CB"/>
    <w:rsid w:val="001B673E"/>
    <w:rsid w:val="001C3AB3"/>
    <w:rsid w:val="001C5262"/>
    <w:rsid w:val="001D6BBE"/>
    <w:rsid w:val="001F123C"/>
    <w:rsid w:val="002034EF"/>
    <w:rsid w:val="00217CE0"/>
    <w:rsid w:val="002226E5"/>
    <w:rsid w:val="002628BC"/>
    <w:rsid w:val="00264985"/>
    <w:rsid w:val="0027510D"/>
    <w:rsid w:val="00276AF6"/>
    <w:rsid w:val="00276F0D"/>
    <w:rsid w:val="00281032"/>
    <w:rsid w:val="002862A2"/>
    <w:rsid w:val="002962D4"/>
    <w:rsid w:val="002C077D"/>
    <w:rsid w:val="002C2D0C"/>
    <w:rsid w:val="002E6C27"/>
    <w:rsid w:val="002E734F"/>
    <w:rsid w:val="0030262A"/>
    <w:rsid w:val="00310A7E"/>
    <w:rsid w:val="003173D8"/>
    <w:rsid w:val="0032383C"/>
    <w:rsid w:val="003631F3"/>
    <w:rsid w:val="003722DC"/>
    <w:rsid w:val="003A5371"/>
    <w:rsid w:val="003C00FA"/>
    <w:rsid w:val="003F364D"/>
    <w:rsid w:val="0041198C"/>
    <w:rsid w:val="0041264E"/>
    <w:rsid w:val="00424C05"/>
    <w:rsid w:val="00427FF5"/>
    <w:rsid w:val="00433FEA"/>
    <w:rsid w:val="00453E9B"/>
    <w:rsid w:val="00454000"/>
    <w:rsid w:val="00464F9F"/>
    <w:rsid w:val="00481E60"/>
    <w:rsid w:val="0048219E"/>
    <w:rsid w:val="00487E43"/>
    <w:rsid w:val="004A2C3C"/>
    <w:rsid w:val="004B10B4"/>
    <w:rsid w:val="004B470F"/>
    <w:rsid w:val="004C209A"/>
    <w:rsid w:val="004C234D"/>
    <w:rsid w:val="004C7AF6"/>
    <w:rsid w:val="004D01BB"/>
    <w:rsid w:val="004D26EF"/>
    <w:rsid w:val="004D4255"/>
    <w:rsid w:val="00502510"/>
    <w:rsid w:val="00522303"/>
    <w:rsid w:val="00536DEC"/>
    <w:rsid w:val="00540640"/>
    <w:rsid w:val="005426A9"/>
    <w:rsid w:val="005458BD"/>
    <w:rsid w:val="00560F51"/>
    <w:rsid w:val="0057516C"/>
    <w:rsid w:val="00576254"/>
    <w:rsid w:val="00582499"/>
    <w:rsid w:val="005A12DE"/>
    <w:rsid w:val="005B0B2A"/>
    <w:rsid w:val="005B4137"/>
    <w:rsid w:val="005B4D5E"/>
    <w:rsid w:val="005B4FA4"/>
    <w:rsid w:val="005E2D5A"/>
    <w:rsid w:val="005E371D"/>
    <w:rsid w:val="00605952"/>
    <w:rsid w:val="0063315E"/>
    <w:rsid w:val="006348DA"/>
    <w:rsid w:val="00654FC6"/>
    <w:rsid w:val="0068124F"/>
    <w:rsid w:val="00684C96"/>
    <w:rsid w:val="006A123D"/>
    <w:rsid w:val="006E68A3"/>
    <w:rsid w:val="00700BFF"/>
    <w:rsid w:val="00711FD3"/>
    <w:rsid w:val="007413BD"/>
    <w:rsid w:val="00742636"/>
    <w:rsid w:val="00766CB4"/>
    <w:rsid w:val="00780B11"/>
    <w:rsid w:val="00792FD6"/>
    <w:rsid w:val="007A1146"/>
    <w:rsid w:val="007A370F"/>
    <w:rsid w:val="007A5A56"/>
    <w:rsid w:val="007C6538"/>
    <w:rsid w:val="007D5D1F"/>
    <w:rsid w:val="007E27F0"/>
    <w:rsid w:val="007E4863"/>
    <w:rsid w:val="007F5E55"/>
    <w:rsid w:val="008046F6"/>
    <w:rsid w:val="008311E8"/>
    <w:rsid w:val="0086196D"/>
    <w:rsid w:val="00871101"/>
    <w:rsid w:val="00872866"/>
    <w:rsid w:val="008A5CF6"/>
    <w:rsid w:val="008B1F5E"/>
    <w:rsid w:val="008B475E"/>
    <w:rsid w:val="008F0D7F"/>
    <w:rsid w:val="00923B03"/>
    <w:rsid w:val="00925F69"/>
    <w:rsid w:val="00966616"/>
    <w:rsid w:val="00971936"/>
    <w:rsid w:val="00983513"/>
    <w:rsid w:val="009934A0"/>
    <w:rsid w:val="009B05B1"/>
    <w:rsid w:val="009B3597"/>
    <w:rsid w:val="009C19ED"/>
    <w:rsid w:val="009C5FF7"/>
    <w:rsid w:val="009D1B57"/>
    <w:rsid w:val="009D6FE1"/>
    <w:rsid w:val="00A128C7"/>
    <w:rsid w:val="00A4422C"/>
    <w:rsid w:val="00A46C7D"/>
    <w:rsid w:val="00A55DFE"/>
    <w:rsid w:val="00A711D8"/>
    <w:rsid w:val="00AA0D76"/>
    <w:rsid w:val="00AA195C"/>
    <w:rsid w:val="00AB0BDE"/>
    <w:rsid w:val="00AC72E2"/>
    <w:rsid w:val="00AD4DF1"/>
    <w:rsid w:val="00AD540E"/>
    <w:rsid w:val="00B20D89"/>
    <w:rsid w:val="00B33203"/>
    <w:rsid w:val="00B35678"/>
    <w:rsid w:val="00B45837"/>
    <w:rsid w:val="00B51DCA"/>
    <w:rsid w:val="00B66CC7"/>
    <w:rsid w:val="00B70894"/>
    <w:rsid w:val="00B80C1A"/>
    <w:rsid w:val="00BA4E3F"/>
    <w:rsid w:val="00BC5E72"/>
    <w:rsid w:val="00C2723E"/>
    <w:rsid w:val="00C50BD8"/>
    <w:rsid w:val="00C54704"/>
    <w:rsid w:val="00CA0AE6"/>
    <w:rsid w:val="00CB316F"/>
    <w:rsid w:val="00CD75E8"/>
    <w:rsid w:val="00CE6D7B"/>
    <w:rsid w:val="00D23AF2"/>
    <w:rsid w:val="00D2504C"/>
    <w:rsid w:val="00D31D9E"/>
    <w:rsid w:val="00D63C7F"/>
    <w:rsid w:val="00D64C48"/>
    <w:rsid w:val="00D7244F"/>
    <w:rsid w:val="00D77EE7"/>
    <w:rsid w:val="00D860B6"/>
    <w:rsid w:val="00DB05AA"/>
    <w:rsid w:val="00DC03F4"/>
    <w:rsid w:val="00DD4954"/>
    <w:rsid w:val="00DF32BA"/>
    <w:rsid w:val="00E24694"/>
    <w:rsid w:val="00E7786D"/>
    <w:rsid w:val="00E83198"/>
    <w:rsid w:val="00EA44DF"/>
    <w:rsid w:val="00EB0C38"/>
    <w:rsid w:val="00ED74FB"/>
    <w:rsid w:val="00EE2752"/>
    <w:rsid w:val="00EE3071"/>
    <w:rsid w:val="00F14E3F"/>
    <w:rsid w:val="00F61213"/>
    <w:rsid w:val="00F62673"/>
    <w:rsid w:val="00F82A75"/>
    <w:rsid w:val="00F85405"/>
    <w:rsid w:val="00FE2A07"/>
    <w:rsid w:val="00FE5038"/>
    <w:rsid w:val="00FF24B0"/>
    <w:rsid w:val="037DD3A6"/>
    <w:rsid w:val="3C593AD6"/>
    <w:rsid w:val="3EACEC55"/>
    <w:rsid w:val="3EB472CA"/>
    <w:rsid w:val="412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586216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586216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586216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586216" w:rsidRDefault="0046410E">
          <w:r w:rsidRPr="006348DA">
            <w:t>2:15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4A7376"/>
    <w:rsid w:val="00586216"/>
    <w:rsid w:val="009457DC"/>
    <w:rsid w:val="009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d1b4b13a-30ae-406b-872b-76903df1d208"/>
    <ds:schemaRef ds:uri="3ede0053-19c4-4344-9892-633aaaa2da84"/>
  </ds:schemaRefs>
</ds:datastoreItem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C74B2-324C-4832-825E-2B88AA511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2023-12-05T09:28:00Z</dcterms:created>
  <dcterms:modified xsi:type="dcterms:W3CDTF">2023-12-05T09:30:00Z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  <property fmtid="{D5CDD505-2E9C-101B-9397-08002B2CF9AE}" pid="3" name="MediaServiceImageTags">
    <vt:lpwstr/>
  </property>
</Properties>
</file>